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3559" w:rsidP="46F98E9D" w:rsidRDefault="00F63559" w14:paraId="19E89F1F" w14:textId="126627F1">
      <w:pPr>
        <w:rPr>
          <w:rFonts w:ascii="Helvetica" w:hAnsi="Helvetica" w:cs="Helvetica"/>
          <w:color w:val="111111"/>
        </w:rPr>
      </w:pPr>
      <w:r w:rsidR="00F63559">
        <w:rPr>
          <w:rFonts w:ascii="Helvetica" w:hAnsi="Helvetica" w:cs="Helvetica"/>
          <w:color w:val="111111"/>
          <w:spacing w:val="12"/>
        </w:rPr>
        <w:t xml:space="preserve">Rafael </w:t>
      </w:r>
      <w:proofErr w:type="spellStart"/>
      <w:r w:rsidR="00F63559">
        <w:rPr>
          <w:rFonts w:ascii="Helvetica" w:hAnsi="Helvetica" w:cs="Helvetica"/>
          <w:color w:val="111111"/>
          <w:spacing w:val="12"/>
        </w:rPr>
        <w:t>Tasis</w:t>
      </w:r>
      <w:proofErr w:type="spellEnd"/>
      <w:r w:rsidR="00F63559">
        <w:rPr>
          <w:rFonts w:ascii="Helvetica" w:hAnsi="Helvetica" w:cs="Helvetica"/>
          <w:color w:val="111111"/>
          <w:spacing w:val="12"/>
        </w:rPr>
        <w:t xml:space="preserve"> (Barcelona, 1906 – Paris, 1966) escriptor, crític literari, llibreter, periodista i polític. Va col·laborar a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La mainada, La publicitat, Mirador, Revista de Catalunya, Serra d’Or</w:t>
      </w:r>
      <w:r w:rsidR="00F63559">
        <w:rPr>
          <w:rFonts w:ascii="Helvetica" w:hAnsi="Helvetica" w:cs="Helvetica"/>
          <w:color w:val="111111"/>
          <w:spacing w:val="12"/>
        </w:rPr>
        <w:t>,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La nostra revista</w:t>
      </w:r>
      <w:r w:rsidR="00F63559">
        <w:rPr>
          <w:rFonts w:ascii="Helvetica" w:hAnsi="Helvetica" w:cs="Helvetica"/>
          <w:color w:val="111111"/>
          <w:spacing w:val="12"/>
        </w:rPr>
        <w:t>, i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Pont blau</w:t>
      </w:r>
      <w:r w:rsidR="00F63559">
        <w:rPr>
          <w:rFonts w:ascii="Helvetica" w:hAnsi="Helvetica" w:cs="Helvetica"/>
          <w:color w:val="111111"/>
          <w:spacing w:val="12"/>
        </w:rPr>
        <w:t>, entre d’altres.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 w:rsidR="00F63559">
        <w:rPr>
          <w:rFonts w:ascii="Helvetica" w:hAnsi="Helvetica" w:cs="Helvetica"/>
          <w:color w:val="111111"/>
          <w:spacing w:val="12"/>
        </w:rPr>
        <w:t>Com a novel·lista va escriure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Sol ponent</w:t>
      </w:r>
      <w:r w:rsidR="00F63559">
        <w:rPr>
          <w:rFonts w:ascii="Helvetica" w:hAnsi="Helvetica" w:cs="Helvetica"/>
          <w:color w:val="111111"/>
          <w:spacing w:val="12"/>
        </w:rPr>
        <w:t> (1953),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Abans d’ahir </w:t>
      </w:r>
      <w:r w:rsidR="00F63559">
        <w:rPr>
          <w:rFonts w:ascii="Helvetica" w:hAnsi="Helvetica" w:cs="Helvetica"/>
          <w:color w:val="111111"/>
          <w:spacing w:val="12"/>
        </w:rPr>
        <w:t>(1956) i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Tres</w:t>
      </w:r>
      <w:r w:rsidR="00F63559">
        <w:rPr>
          <w:rFonts w:ascii="Helvetica" w:hAnsi="Helvetica" w:cs="Helvetica"/>
          <w:color w:val="111111"/>
          <w:spacing w:val="12"/>
        </w:rPr>
        <w:t> (1962). Però va destacar especialment la seva aportació a la novel·la policíaca, amb títols com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La Bíblia valenciana</w:t>
      </w:r>
      <w:r w:rsidR="00F63559">
        <w:rPr>
          <w:rFonts w:ascii="Helvetica" w:hAnsi="Helvetica" w:cs="Helvetica"/>
          <w:color w:val="111111"/>
          <w:spacing w:val="12"/>
        </w:rPr>
        <w:t> (1955)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És hora de plegar</w:t>
      </w:r>
      <w:r w:rsidR="00F63559">
        <w:rPr>
          <w:rFonts w:ascii="Helvetica" w:hAnsi="Helvetica" w:cs="Helvetica"/>
          <w:color w:val="111111"/>
          <w:spacing w:val="12"/>
        </w:rPr>
        <w:t> (1956),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 xml:space="preserve">Un crim al </w:t>
      </w:r>
      <w:proofErr w:type="spellStart"/>
      <w:r w:rsidR="00F63559">
        <w:rPr>
          <w:rStyle w:val="mfasi"/>
          <w:rFonts w:ascii="Helvetica" w:hAnsi="Helvetica" w:cs="Helvetica"/>
          <w:color w:val="111111"/>
          <w:spacing w:val="12"/>
        </w:rPr>
        <w:t>Paral·lelo</w:t>
      </w:r>
      <w:proofErr w:type="spellEnd"/>
      <w:r w:rsidR="00F63559">
        <w:rPr>
          <w:rFonts w:ascii="Helvetica" w:hAnsi="Helvetica" w:cs="Helvetica"/>
          <w:color w:val="111111"/>
          <w:spacing w:val="12"/>
        </w:rPr>
        <w:t> (1960). És autor també d’obres teatrals i de divulgació històrica, com per exemple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La vida del rei en Pere III</w:t>
      </w:r>
      <w:r w:rsidR="00F63559">
        <w:rPr>
          <w:rFonts w:ascii="Helvetica" w:hAnsi="Helvetica" w:cs="Helvetica"/>
          <w:color w:val="111111"/>
          <w:spacing w:val="12"/>
        </w:rPr>
        <w:t> (1957),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Joan I, el rei caçador i músic</w:t>
      </w:r>
      <w:r w:rsidR="00F63559">
        <w:rPr>
          <w:rFonts w:ascii="Helvetica" w:hAnsi="Helvetica" w:cs="Helvetica"/>
          <w:color w:val="111111"/>
          <w:spacing w:val="12"/>
        </w:rPr>
        <w:t> (1959). Com a crític literari escriu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Una visió de conjunt de la novel·la catalana</w:t>
      </w:r>
      <w:r w:rsidR="00F63559">
        <w:rPr>
          <w:rFonts w:ascii="Helvetica" w:hAnsi="Helvetica" w:cs="Helvetica"/>
          <w:color w:val="111111"/>
          <w:spacing w:val="12"/>
        </w:rPr>
        <w:t> (1935),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La literatura catalana moderna</w:t>
      </w:r>
      <w:r w:rsidR="00F63559">
        <w:rPr>
          <w:rFonts w:ascii="Helvetica" w:hAnsi="Helvetica" w:cs="Helvetica"/>
          <w:color w:val="111111"/>
          <w:spacing w:val="12"/>
        </w:rPr>
        <w:t> (1937), </w:t>
      </w:r>
      <w:r w:rsidR="00F63559">
        <w:rPr>
          <w:rStyle w:val="mfasi"/>
          <w:rFonts w:ascii="Helvetica" w:hAnsi="Helvetica" w:cs="Helvetica"/>
          <w:color w:val="111111"/>
          <w:spacing w:val="12"/>
        </w:rPr>
        <w:t>La novel·la catalana</w:t>
      </w:r>
      <w:r w:rsidR="00F63559">
        <w:rPr>
          <w:rFonts w:ascii="Helvetica" w:hAnsi="Helvetica" w:cs="Helvetica"/>
          <w:color w:val="111111"/>
          <w:spacing w:val="12"/>
        </w:rPr>
        <w:t> (1954). Tradueix obres d’Oscar Wilde i Aldous Huxley, entre d’altres.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 w:rsidR="00F63559">
        <w:rPr>
          <w:rFonts w:ascii="Helvetica" w:hAnsi="Helvetica" w:cs="Helvetica"/>
          <w:color w:val="111111"/>
          <w:spacing w:val="12"/>
        </w:rPr>
        <w:t>L’any 1937 és nomenat secretari general de la joventut d’Acció Catalana i director general dels serveis correccionals de la Generalitat de Catalunya. Durant la guerra civil col·labora amb el Comissariat de Propaganda de la Generalitat. L’any 1939 marxa cap a l’exili, d’on retorna l’any 1948. Durant els últims anys a Barcelona treballa com a impressor i llibreter mantenint la seva activitat política i literària.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 w:rsidR="00F63559">
        <w:rPr>
          <w:rStyle w:val="Textennegreta"/>
          <w:rFonts w:ascii="Helvetica" w:hAnsi="Helvetica" w:cs="Helvetica"/>
          <w:color w:val="111111"/>
          <w:spacing w:val="12"/>
        </w:rPr>
        <w:t>Descripció del fons</w:t>
      </w:r>
      <w:r w:rsidR="00F63559">
        <w:rPr>
          <w:rFonts w:ascii="Helvetica" w:hAnsi="Helvetica" w:cs="Helvetica"/>
          <w:color w:val="111111"/>
          <w:spacing w:val="12"/>
        </w:rPr>
        <w:t xml:space="preserve">: El Fons </w:t>
      </w:r>
      <w:proofErr w:type="spellStart"/>
      <w:r w:rsidR="00F63559">
        <w:rPr>
          <w:rFonts w:ascii="Helvetica" w:hAnsi="Helvetica" w:cs="Helvetica"/>
          <w:color w:val="111111"/>
          <w:spacing w:val="12"/>
        </w:rPr>
        <w:t>Tasis</w:t>
      </w:r>
      <w:proofErr w:type="spellEnd"/>
      <w:r w:rsidR="00F63559">
        <w:rPr>
          <w:rFonts w:ascii="Helvetica" w:hAnsi="Helvetica" w:cs="Helvetica"/>
          <w:color w:val="111111"/>
          <w:spacing w:val="12"/>
        </w:rPr>
        <w:t>,</w:t>
      </w:r>
      <w:r w:rsidR="00F63559">
        <w:rPr>
          <w:rFonts w:ascii="Helvetica" w:hAnsi="Helvetica" w:cs="Helvetica"/>
          <w:color w:val="111111"/>
          <w:spacing w:val="12"/>
        </w:rPr>
        <w:t xml:space="preserve"> format per part de la documentació personal i professional de Rafael </w:t>
      </w:r>
      <w:proofErr w:type="spellStart"/>
      <w:r w:rsidR="00F63559">
        <w:rPr>
          <w:rFonts w:ascii="Helvetica" w:hAnsi="Helvetica" w:cs="Helvetica"/>
          <w:color w:val="111111"/>
          <w:spacing w:val="12"/>
        </w:rPr>
        <w:t>Tasis</w:t>
      </w:r>
      <w:proofErr w:type="spellEnd"/>
      <w:r w:rsidR="00F63559">
        <w:rPr>
          <w:rFonts w:ascii="Helvetica" w:hAnsi="Helvetica" w:cs="Helvetica"/>
          <w:color w:val="111111"/>
          <w:spacing w:val="12"/>
        </w:rPr>
        <w:t xml:space="preserve"> i Marca</w:t>
      </w:r>
      <w:r w:rsidR="00F63559">
        <w:rPr>
          <w:rFonts w:ascii="Helvetica" w:hAnsi="Helvetica" w:cs="Helvetica"/>
          <w:color w:val="111111"/>
          <w:spacing w:val="12"/>
        </w:rPr>
        <w:t>, c</w:t>
      </w:r>
      <w:r w:rsidR="00F63559">
        <w:rPr>
          <w:rFonts w:ascii="Helvetica" w:hAnsi="Helvetica" w:cs="Helvetica"/>
          <w:color w:val="111111"/>
          <w:spacing w:val="12"/>
        </w:rPr>
        <w:t>onsta bàsicament de manuscrits i mecanoscrits d’obra pròpia, correspondència, documentació professional i personal, etc. Aplega un total de 2975 documents, dels quals 1994 són cartes</w:t>
      </w:r>
      <w:r w:rsidR="5F736922">
        <w:rPr>
          <w:rFonts w:ascii="Helvetica" w:hAnsi="Helvetica" w:cs="Helvetica"/>
          <w:color w:val="111111"/>
          <w:spacing w:val="12"/>
        </w:rPr>
        <w:t>.</w:t>
      </w:r>
    </w:p>
    <w:p w:rsidR="00F63559" w:rsidP="46F98E9D" w:rsidRDefault="00F63559" w14:paraId="5CC91EEF" w14:textId="708A708F">
      <w:pPr>
        <w:rPr>
          <w:rFonts w:ascii="Helvetica" w:hAnsi="Helvetica" w:cs="Helvetica"/>
          <w:color w:val="111111"/>
        </w:rPr>
      </w:pPr>
      <w:r w:rsidRPr="46F98E9D" w:rsidR="47BBD11B">
        <w:rPr>
          <w:rFonts w:ascii="Helvetica" w:hAnsi="Helvetica" w:eastAsia="Helvetica" w:cs="Helvetica"/>
          <w:b w:val="1"/>
          <w:bCs w:val="1"/>
        </w:rPr>
        <w:t>Citeu com</w:t>
      </w:r>
      <w:r w:rsidRPr="46F98E9D" w:rsidR="47BBD11B">
        <w:rPr>
          <w:rFonts w:ascii="Helvetica" w:hAnsi="Helvetica" w:eastAsia="Helvetica" w:cs="Helvetica"/>
        </w:rPr>
        <w:t xml:space="preserve">: Fons Rafael </w:t>
      </w:r>
      <w:proofErr w:type="spellStart"/>
      <w:r w:rsidRPr="46F98E9D" w:rsidR="47BBD11B">
        <w:rPr>
          <w:rFonts w:ascii="Helvetica" w:hAnsi="Helvetica" w:eastAsia="Helvetica" w:cs="Helvetica"/>
        </w:rPr>
        <w:t>Tasis</w:t>
      </w:r>
      <w:proofErr w:type="spellEnd"/>
      <w:r w:rsidR="00F63559">
        <w:rPr>
          <w:rFonts w:ascii="Helvetica" w:hAnsi="Helvetica" w:cs="Helvetica"/>
          <w:color w:val="111111"/>
          <w:spacing w:val="12"/>
        </w:rPr>
        <w:br/>
      </w:r>
    </w:p>
    <w:p w:rsidR="00F63559" w:rsidRDefault="00F63559" w14:textId="77777777" w14:paraId="45932541">
      <w:pPr>
        <w:rPr>
          <w:rFonts w:ascii="Helvetica" w:hAnsi="Helvetica" w:cs="Helvetica"/>
          <w:color w:val="111111"/>
          <w:spacing w:val="12"/>
        </w:rPr>
      </w:pPr>
      <w:r w:rsidR="004927A8">
        <w:rPr>
          <w:rStyle w:val="Textennegreta"/>
          <w:rFonts w:ascii="Helvetica" w:hAnsi="Helvetica" w:cs="Helvetica"/>
          <w:color w:val="111111"/>
          <w:spacing w:val="12"/>
        </w:rPr>
        <w:t>Inventari del fons</w:t>
      </w:r>
      <w:r w:rsidR="00F63559">
        <w:rPr>
          <w:rFonts w:ascii="Helvetica" w:hAnsi="Helvetica" w:cs="Helvetica"/>
          <w:color w:val="111111"/>
          <w:spacing w:val="12"/>
        </w:rPr>
        <w:t>: </w:t>
      </w:r>
      <w:hyperlink w:tgtFrame="_blank" w:history="1" r:id="Re41b69f0bf3a4b42">
        <w:r w:rsidR="00F63559">
          <w:rPr>
            <w:rStyle w:val="Enlla"/>
            <w:rFonts w:ascii="Helvetica" w:hAnsi="Helvetica" w:cs="Helvetica"/>
            <w:spacing w:val="12"/>
          </w:rPr>
          <w:t>www.bib.uab.cat/human/fonspersonals/tasis/</w:t>
        </w:r>
      </w:hyperlink>
    </w:p>
    <w:p w:rsidR="46F98E9D" w:rsidP="46F98E9D" w:rsidRDefault="46F98E9D" w14:paraId="79498161" w14:textId="15FC2881">
      <w:pPr>
        <w:pStyle w:val="Normal"/>
        <w:rPr>
          <w:rFonts w:ascii="Helvetica" w:hAnsi="Helvetica" w:cs="Helvetica"/>
        </w:rPr>
      </w:pPr>
    </w:p>
    <w:p w:rsidR="46F98E9D" w:rsidP="46F98E9D" w:rsidRDefault="46F98E9D" w14:paraId="3521D583" w14:textId="0F4301DC">
      <w:pPr>
        <w:pStyle w:val="Normal"/>
        <w:rPr>
          <w:rFonts w:ascii="Helvetica" w:hAnsi="Helvetica" w:cs="Helvetica"/>
        </w:rPr>
      </w:pPr>
    </w:p>
    <w:sectPr w:rsidR="00D04C65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59"/>
    <w:rsid w:val="000E724C"/>
    <w:rsid w:val="004927A8"/>
    <w:rsid w:val="0051513F"/>
    <w:rsid w:val="00C24901"/>
    <w:rsid w:val="00D04C65"/>
    <w:rsid w:val="00DD7F32"/>
    <w:rsid w:val="00F63559"/>
    <w:rsid w:val="1845E6AE"/>
    <w:rsid w:val="32C878A7"/>
    <w:rsid w:val="455DBE3C"/>
    <w:rsid w:val="46F98E9D"/>
    <w:rsid w:val="47BBD11B"/>
    <w:rsid w:val="4C9B5382"/>
    <w:rsid w:val="5F73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35BC"/>
  <w15:chartTrackingRefBased/>
  <w15:docId w15:val="{BC7516A1-B4BC-4B29-9E22-4F354A7649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ca-ES"/>
    </w:rPr>
  </w:style>
  <w:style w:type="character" w:styleId="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character" w:styleId="mfasi">
    <w:name w:val="Emphasis"/>
    <w:basedOn w:val="Lletraperdefectedelpargraf"/>
    <w:uiPriority w:val="20"/>
    <w:qFormat/>
    <w:rsid w:val="00F63559"/>
    <w:rPr>
      <w:i/>
      <w:iCs/>
    </w:rPr>
  </w:style>
  <w:style w:type="character" w:styleId="Enlla">
    <w:name w:val="Hyperlink"/>
    <w:basedOn w:val="Lletraperdefectedelpargraf"/>
    <w:uiPriority w:val="99"/>
    <w:semiHidden/>
    <w:unhideWhenUsed/>
    <w:rsid w:val="00F63559"/>
    <w:rPr>
      <w:color w:val="0000FF"/>
      <w:u w:val="single"/>
    </w:rPr>
  </w:style>
  <w:style w:type="character" w:styleId="Textennegreta">
    <w:name w:val="Strong"/>
    <w:basedOn w:val="Lletraperdefectedelpargraf"/>
    <w:uiPriority w:val="22"/>
    <w:qFormat/>
    <w:rsid w:val="00F635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http://www.bib.uab.cat/human/fonspersonals/tasis/" TargetMode="External" Id="Re41b69f0bf3a4b42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Montserrat Gutierrez Folgueiras</dc:creator>
  <keywords/>
  <dc:description/>
  <lastModifiedBy>Montserrat Gutierrez Folgueiras</lastModifiedBy>
  <revision>3</revision>
  <dcterms:created xsi:type="dcterms:W3CDTF">2022-12-19T09:54:00.0000000Z</dcterms:created>
  <dcterms:modified xsi:type="dcterms:W3CDTF">2023-01-10T11:13:17.2101913Z</dcterms:modified>
</coreProperties>
</file>